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FF8EE">
      <w:pPr>
        <w:pStyle w:val="2"/>
        <w:rPr>
          <w:rFonts w:hint="eastAsia" w:ascii="仿宋" w:hAnsi="仿宋" w:eastAsia="仿宋" w:cs="仿宋"/>
        </w:rPr>
      </w:pPr>
      <w:bookmarkStart w:id="0" w:name="_Toc123300624"/>
      <w:bookmarkStart w:id="6" w:name="_GoBack"/>
      <w:bookmarkEnd w:id="6"/>
      <w:r>
        <w:rPr>
          <w:rFonts w:hint="eastAsia" w:ascii="仿宋" w:hAnsi="仿宋" w:eastAsia="仿宋" w:cs="仿宋"/>
        </w:rPr>
        <w:t>课程库</w:t>
      </w:r>
      <w:bookmarkEnd w:id="0"/>
    </w:p>
    <w:p w14:paraId="471AAC20">
      <w:pPr>
        <w:pStyle w:val="3"/>
        <w:rPr>
          <w:rFonts w:hint="eastAsia" w:ascii="仿宋" w:hAnsi="仿宋" w:eastAsia="仿宋" w:cs="仿宋"/>
        </w:rPr>
      </w:pPr>
      <w:bookmarkStart w:id="1" w:name="_Toc123300625"/>
      <w:r>
        <w:rPr>
          <w:rFonts w:hint="eastAsia" w:ascii="仿宋" w:hAnsi="仿宋" w:eastAsia="仿宋" w:cs="仿宋"/>
        </w:rPr>
        <w:t>课程库-新增</w:t>
      </w:r>
      <w:bookmarkEnd w:id="1"/>
    </w:p>
    <w:p w14:paraId="72D1B81D">
      <w:pPr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第一步：在</w:t>
      </w:r>
      <w:r>
        <w:rPr>
          <w:rFonts w:hint="eastAsia" w:ascii="仿宋" w:hAnsi="仿宋" w:eastAsia="仿宋" w:cs="仿宋"/>
          <w:lang w:val="en-US" w:eastAsia="zh-CN"/>
        </w:rPr>
        <w:t>培养</w:t>
      </w:r>
      <w:r>
        <w:rPr>
          <w:rFonts w:hint="eastAsia" w:ascii="仿宋" w:hAnsi="仿宋" w:eastAsia="仿宋" w:cs="仿宋"/>
        </w:rPr>
        <w:t>-课程库</w:t>
      </w:r>
      <w:r>
        <w:rPr>
          <w:rFonts w:hint="eastAsia" w:ascii="仿宋" w:hAnsi="仿宋" w:eastAsia="仿宋" w:cs="仿宋"/>
          <w:lang w:val="en-US" w:eastAsia="zh-CN"/>
        </w:rPr>
        <w:t>申请</w:t>
      </w:r>
      <w:r>
        <w:rPr>
          <w:rFonts w:hint="eastAsia" w:ascii="仿宋" w:hAnsi="仿宋" w:eastAsia="仿宋" w:cs="仿宋"/>
        </w:rPr>
        <w:t>页面，点击</w:t>
      </w:r>
      <w:r>
        <w:rPr>
          <w:rFonts w:hint="eastAsia" w:ascii="仿宋" w:hAnsi="仿宋" w:eastAsia="仿宋" w:cs="仿宋"/>
          <w:lang w:eastAsia="zh-CN"/>
        </w:rPr>
        <w:t>“</w:t>
      </w:r>
      <w:r>
        <w:rPr>
          <w:rFonts w:hint="eastAsia" w:ascii="仿宋" w:hAnsi="仿宋" w:eastAsia="仿宋" w:cs="仿宋"/>
        </w:rPr>
        <w:t>课程库申请</w:t>
      </w:r>
      <w:r>
        <w:rPr>
          <w:rFonts w:hint="eastAsia" w:ascii="仿宋" w:hAnsi="仿宋" w:eastAsia="仿宋" w:cs="仿宋"/>
          <w:lang w:eastAsia="zh-CN"/>
        </w:rPr>
        <w:t>”</w:t>
      </w:r>
      <w:r>
        <w:rPr>
          <w:rFonts w:hint="eastAsia" w:ascii="仿宋" w:hAnsi="仿宋" w:eastAsia="仿宋" w:cs="仿宋"/>
        </w:rPr>
        <w:t>，查看课程库申请页面。</w:t>
      </w:r>
    </w:p>
    <w:p w14:paraId="2CE92073">
      <w:pPr>
        <w:rPr>
          <w:rFonts w:hint="eastAsia" w:ascii="仿宋" w:hAnsi="仿宋" w:eastAsia="仿宋" w:cs="仿宋"/>
        </w:rPr>
      </w:pPr>
      <w:r>
        <w:drawing>
          <wp:inline distT="0" distB="0" distL="114300" distR="114300">
            <wp:extent cx="5256530" cy="2499995"/>
            <wp:effectExtent l="0" t="0" r="127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844C0">
      <w:pPr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第二步：点击新增，进入新增页面，在新增课程库页面，维护好课程库的相关基本信息、</w:t>
      </w:r>
      <w:r>
        <w:rPr>
          <w:rFonts w:hint="eastAsia" w:ascii="仿宋" w:hAnsi="仿宋" w:eastAsia="仿宋" w:cs="仿宋"/>
          <w:shd w:val="clear" w:color="auto" w:fill="FAFAFA"/>
        </w:rPr>
        <w:t>课程学时安排、参考书目、教材后，</w:t>
      </w:r>
      <w:r>
        <w:rPr>
          <w:rFonts w:hint="eastAsia" w:ascii="仿宋" w:hAnsi="仿宋" w:eastAsia="仿宋" w:cs="仿宋"/>
        </w:rPr>
        <w:t>点击保存或保存并提交按钮即可。</w:t>
      </w:r>
    </w:p>
    <w:p w14:paraId="71D5772E">
      <w:pPr>
        <w:rPr>
          <w:rStyle w:val="7"/>
          <w:rFonts w:hint="eastAsia" w:ascii="仿宋" w:hAnsi="仿宋" w:eastAsia="仿宋" w:cs="仿宋"/>
        </w:rPr>
      </w:pPr>
      <w:r>
        <w:drawing>
          <wp:inline distT="0" distB="0" distL="114300" distR="114300">
            <wp:extent cx="5266690" cy="2589530"/>
            <wp:effectExtent l="0" t="0" r="1016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8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6BA7">
      <w:pPr>
        <w:rPr>
          <w:rStyle w:val="7"/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FF0000"/>
        </w:rPr>
        <w:t>备注：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教师只能增加主讲教师是自己的课程；</w:t>
      </w:r>
      <w:r>
        <w:rPr>
          <w:rFonts w:hint="eastAsia" w:ascii="仿宋" w:hAnsi="仿宋" w:eastAsia="仿宋" w:cs="仿宋"/>
        </w:rPr>
        <w:t>若允许学院外选课为否时，外学院学生无法选课。</w:t>
      </w:r>
    </w:p>
    <w:p w14:paraId="2C897C39">
      <w:pPr>
        <w:pStyle w:val="3"/>
        <w:rPr>
          <w:rFonts w:hint="eastAsia" w:ascii="仿宋" w:hAnsi="仿宋" w:eastAsia="仿宋" w:cs="仿宋"/>
        </w:rPr>
      </w:pPr>
      <w:bookmarkStart w:id="2" w:name="_Toc123300626"/>
      <w:r>
        <w:rPr>
          <w:rFonts w:hint="eastAsia" w:ascii="仿宋" w:hAnsi="仿宋" w:eastAsia="仿宋" w:cs="仿宋"/>
        </w:rPr>
        <w:t>课程库-编辑</w:t>
      </w:r>
      <w:bookmarkEnd w:id="2"/>
    </w:p>
    <w:p w14:paraId="05A482D4">
      <w:pPr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第一步：在</w:t>
      </w:r>
      <w:r>
        <w:rPr>
          <w:rFonts w:hint="eastAsia" w:ascii="仿宋" w:hAnsi="仿宋" w:eastAsia="仿宋" w:cs="仿宋"/>
          <w:lang w:val="en-US" w:eastAsia="zh-CN"/>
        </w:rPr>
        <w:t>培养</w:t>
      </w:r>
      <w:r>
        <w:rPr>
          <w:rFonts w:hint="eastAsia" w:ascii="仿宋" w:hAnsi="仿宋" w:eastAsia="仿宋" w:cs="仿宋"/>
        </w:rPr>
        <w:t>-课程库页面，点击编辑按钮进入编辑页面，显示修订前、修订后两栏目数据。</w:t>
      </w:r>
    </w:p>
    <w:p w14:paraId="17B6C297">
      <w:pPr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备注：教师只能编辑主讲教师是自己的课程</w:t>
      </w:r>
    </w:p>
    <w:p w14:paraId="2B11014A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2332355"/>
            <wp:effectExtent l="0" t="0" r="254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65B8">
      <w:pPr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第二步：在修订后栏目内编辑需要修改的数据后，点击保存或保存并提交按钮即可编辑成功。编辑后需要学院、</w:t>
      </w:r>
      <w:r>
        <w:rPr>
          <w:rFonts w:hint="eastAsia" w:ascii="仿宋" w:hAnsi="仿宋" w:eastAsia="仿宋" w:cs="仿宋"/>
          <w:lang w:eastAsia="zh-CN"/>
        </w:rPr>
        <w:t>研究生院</w:t>
      </w:r>
      <w:r>
        <w:rPr>
          <w:rFonts w:hint="eastAsia" w:ascii="仿宋" w:hAnsi="仿宋" w:eastAsia="仿宋" w:cs="仿宋"/>
        </w:rPr>
        <w:t>进行审核，审核通过后更新课程库数据。</w:t>
      </w:r>
    </w:p>
    <w:p w14:paraId="74FFFDB5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2194560"/>
            <wp:effectExtent l="0" t="0" r="2540" b="152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1F83D">
      <w:pPr>
        <w:pStyle w:val="3"/>
        <w:rPr>
          <w:rFonts w:hint="eastAsia" w:ascii="仿宋" w:hAnsi="仿宋" w:eastAsia="仿宋" w:cs="仿宋"/>
        </w:rPr>
      </w:pPr>
      <w:bookmarkStart w:id="3" w:name="_Toc123300627"/>
      <w:r>
        <w:rPr>
          <w:rFonts w:hint="eastAsia" w:ascii="仿宋" w:hAnsi="仿宋" w:eastAsia="仿宋" w:cs="仿宋"/>
        </w:rPr>
        <w:t>课程库-历史记录</w:t>
      </w:r>
      <w:bookmarkEnd w:id="3"/>
    </w:p>
    <w:p w14:paraId="6372A7D8">
      <w:pPr>
        <w:ind w:firstLine="42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第一步：在</w:t>
      </w:r>
      <w:r>
        <w:rPr>
          <w:rFonts w:hint="eastAsia" w:ascii="仿宋" w:hAnsi="仿宋" w:eastAsia="仿宋" w:cs="仿宋"/>
          <w:lang w:val="en-US" w:eastAsia="zh-CN"/>
        </w:rPr>
        <w:t>培养</w:t>
      </w:r>
      <w:r>
        <w:rPr>
          <w:rFonts w:hint="eastAsia" w:ascii="仿宋" w:hAnsi="仿宋" w:eastAsia="仿宋" w:cs="仿宋"/>
        </w:rPr>
        <w:t>-课程库页面，点击列表记录下面显示当前课程的历史变动记录信息。</w:t>
      </w:r>
    </w:p>
    <w:p w14:paraId="1CD82917">
      <w:pPr>
        <w:ind w:firstLine="42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FF0000"/>
        </w:rPr>
        <w:t>备注：</w:t>
      </w:r>
      <w:r>
        <w:rPr>
          <w:rFonts w:hint="eastAsia" w:ascii="仿宋" w:hAnsi="仿宋" w:eastAsia="仿宋" w:cs="仿宋"/>
        </w:rPr>
        <w:t>历史记录如果记录的修改状态为新申请点击详情只显示一个版面，页面信息为新增页面列出的信息；其他情况点击详情显示两个版面，分别为修订前信息和修订后信息，修订前和修订后的信息都跟新增页面所列出的信息一致</w:t>
      </w:r>
    </w:p>
    <w:p w14:paraId="32DBDDD9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2406015"/>
            <wp:effectExtent l="0" t="0" r="2540" b="133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D8013">
      <w:pPr>
        <w:pStyle w:val="3"/>
        <w:rPr>
          <w:rFonts w:hint="eastAsia" w:ascii="仿宋" w:hAnsi="仿宋" w:eastAsia="仿宋" w:cs="仿宋"/>
        </w:rPr>
      </w:pPr>
      <w:bookmarkStart w:id="4" w:name="_Toc123300628"/>
      <w:r>
        <w:rPr>
          <w:rFonts w:hint="eastAsia" w:ascii="仿宋" w:hAnsi="仿宋" w:eastAsia="仿宋" w:cs="仿宋"/>
        </w:rPr>
        <w:t>课程库-导出</w:t>
      </w:r>
      <w:bookmarkEnd w:id="4"/>
    </w:p>
    <w:p w14:paraId="667AF09B">
      <w:pPr>
        <w:ind w:firstLine="42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第一步：在课程管理-课程库页面，点击导出按钮，可</w:t>
      </w:r>
      <w:bookmarkStart w:id="5" w:name="_Hlk122081178"/>
      <w:r>
        <w:rPr>
          <w:rFonts w:hint="eastAsia" w:ascii="仿宋" w:hAnsi="仿宋" w:eastAsia="仿宋" w:cs="仿宋"/>
        </w:rPr>
        <w:t>导出</w:t>
      </w:r>
      <w:bookmarkEnd w:id="5"/>
      <w:r>
        <w:rPr>
          <w:rFonts w:hint="eastAsia" w:ascii="仿宋" w:hAnsi="仿宋" w:eastAsia="仿宋" w:cs="仿宋"/>
          <w:lang w:val="en-US" w:eastAsia="zh-CN"/>
        </w:rPr>
        <w:t>课程库信息</w:t>
      </w:r>
      <w:r>
        <w:rPr>
          <w:rFonts w:hint="eastAsia" w:ascii="仿宋" w:hAnsi="仿宋" w:eastAsia="仿宋" w:cs="仿宋"/>
        </w:rPr>
        <w:t>。</w:t>
      </w:r>
    </w:p>
    <w:p w14:paraId="3C7D5F8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1755140"/>
            <wp:effectExtent l="0" t="0" r="2540" b="165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349800CE"/>
    <w:rsid w:val="349800CE"/>
    <w:rsid w:val="3DFA59DC"/>
    <w:rsid w:val="7CD2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7"/>
    <w:qFormat/>
    <w:uiPriority w:val="9"/>
    <w:pPr>
      <w:outlineLvl w:val="1"/>
    </w:pPr>
    <w:rPr>
      <w:rFonts w:ascii="Calibri Light" w:hAnsi="Calibri Light" w:eastAsia="宋体" w:cs="Times New Roman"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jc w:val="left"/>
      <w:outlineLvl w:val="2"/>
    </w:pPr>
    <w:rPr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9"/>
    <w:rPr>
      <w:rFonts w:ascii="Calibri Light" w:hAnsi="Calibri Light" w:eastAsia="宋体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480</Words>
  <Characters>480</Characters>
  <Lines>0</Lines>
  <Paragraphs>0</Paragraphs>
  <TotalTime>14</TotalTime>
  <ScaleCrop>false</ScaleCrop>
  <LinksUpToDate>false</LinksUpToDate>
  <CharactersWithSpaces>480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2023-12-18T06:40:00Z</dcterms:created>
  <dc:creator>Aileen</dc:creator>
  <cp:lastModifiedBy>柒</cp:lastModifiedBy>
  <dcterms:modified xsi:type="dcterms:W3CDTF">2025-11-05T02:01:21Z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E53990A9BA594D08AB04E0A7AF7F72E9_11</vt:lpwstr>
  </property>
  <property fmtid="{D5CDD505-2E9C-101B-9397-08002B2CF9AE}" pid="4" name="KSOTemplateDocerSaveRecord">
    <vt:lpwstr>eyJoZGlkIjoiYzgzZDJhM2I1NmRjZTBiNjUxMWQ5OTA2OTc2YTdkYTIiLCJ1c2VySWQiOiI0NTI1MzUzMDUifQ==</vt:lpwstr>
  </property>
</Properties>
</file>